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47" w:rsidRDefault="004B2A51">
      <w:r>
        <w:b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pt;height:51pt"/>
        </w:pict>
      </w:r>
      <w:r>
        <w:rPr>
          <w:rFonts w:ascii="Arial" w:hAnsi="Arial" w:cs="Arial"/>
          <w:color w:val="222222"/>
          <w:sz w:val="26"/>
          <w:szCs w:val="26"/>
        </w:rPr>
        <w:br/>
      </w:r>
      <w:r>
        <w:rPr>
          <w:rFonts w:ascii="Arial" w:hAnsi="Arial" w:cs="Arial"/>
          <w:color w:val="222222"/>
          <w:sz w:val="26"/>
          <w:szCs w:val="26"/>
        </w:rPr>
        <w:br/>
      </w:r>
      <w:r>
        <w:rPr>
          <w:rFonts w:ascii="Arial" w:hAnsi="Arial" w:cs="Arial"/>
          <w:b/>
          <w:bCs/>
          <w:color w:val="222222"/>
          <w:sz w:val="27"/>
          <w:szCs w:val="27"/>
          <w:shd w:val="clear" w:color="auto" w:fill="FFFFFF"/>
        </w:rPr>
        <w:t>Sri Lanka: UN expert concerned about reprisals against judges urges reconsideration of Chief Justice’s impeachment</w:t>
      </w:r>
      <w:r>
        <w:rPr>
          <w:rStyle w:val="apple-converted-space"/>
          <w:rFonts w:ascii="Arial" w:hAnsi="Arial" w:cs="Arial"/>
          <w:b/>
          <w:bCs/>
          <w:color w:val="222222"/>
          <w:sz w:val="27"/>
          <w:szCs w:val="27"/>
          <w:shd w:val="clear" w:color="auto" w:fill="FFFFFF"/>
        </w:rPr>
        <w:t> </w:t>
      </w:r>
      <w:r>
        <w:rPr>
          <w:rFonts w:ascii="Arial" w:hAnsi="Arial" w:cs="Arial"/>
          <w:color w:val="222222"/>
          <w:sz w:val="26"/>
          <w:szCs w:val="26"/>
        </w:rPr>
        <w:br/>
      </w:r>
      <w:r>
        <w:rPr>
          <w:rFonts w:ascii="Arial" w:hAnsi="Arial" w:cs="Arial"/>
          <w:color w:val="222222"/>
          <w:sz w:val="26"/>
          <w:szCs w:val="26"/>
        </w:rPr>
        <w:br/>
      </w:r>
      <w:r>
        <w:rPr>
          <w:rFonts w:ascii="Arial" w:hAnsi="Arial" w:cs="Arial"/>
          <w:color w:val="222222"/>
          <w:sz w:val="26"/>
          <w:szCs w:val="26"/>
          <w:shd w:val="clear" w:color="auto" w:fill="FFFFFF"/>
        </w:rPr>
        <w:t xml:space="preserve">GENEVA (14 November 2012) - The United Nations Special </w:t>
      </w:r>
      <w:proofErr w:type="spellStart"/>
      <w:r>
        <w:rPr>
          <w:rFonts w:ascii="Arial" w:hAnsi="Arial" w:cs="Arial"/>
          <w:color w:val="222222"/>
          <w:sz w:val="26"/>
          <w:szCs w:val="26"/>
          <w:shd w:val="clear" w:color="auto" w:fill="FFFFFF"/>
        </w:rPr>
        <w:t>Rapporteur</w:t>
      </w:r>
      <w:proofErr w:type="spellEnd"/>
      <w:r>
        <w:rPr>
          <w:rFonts w:ascii="Arial" w:hAnsi="Arial" w:cs="Arial"/>
          <w:color w:val="222222"/>
          <w:sz w:val="26"/>
          <w:szCs w:val="26"/>
          <w:shd w:val="clear" w:color="auto" w:fill="FFFFFF"/>
        </w:rPr>
        <w:t xml:space="preserve"> on the independence of judges and lawyers, Gabriela </w:t>
      </w:r>
      <w:proofErr w:type="spellStart"/>
      <w:r>
        <w:rPr>
          <w:rFonts w:ascii="Arial" w:hAnsi="Arial" w:cs="Arial"/>
          <w:color w:val="222222"/>
          <w:sz w:val="26"/>
          <w:szCs w:val="26"/>
          <w:shd w:val="clear" w:color="auto" w:fill="FFFFFF"/>
        </w:rPr>
        <w:t>Knaul</w:t>
      </w:r>
      <w:proofErr w:type="spellEnd"/>
      <w:r>
        <w:rPr>
          <w:rFonts w:ascii="Arial" w:hAnsi="Arial" w:cs="Arial"/>
          <w:color w:val="222222"/>
          <w:sz w:val="26"/>
          <w:szCs w:val="26"/>
          <w:shd w:val="clear" w:color="auto" w:fill="FFFFFF"/>
        </w:rPr>
        <w:t>, today expressed serious concerns about reported intimidation and attacks against judges and judicial officers, and warned that they might form part of a pattern of attacks, threats, reprisals and interference in the independence of the justice system in Sri Lanka.</w:t>
      </w:r>
      <w:r>
        <w:rPr>
          <w:rFonts w:ascii="Arial" w:hAnsi="Arial" w:cs="Arial"/>
          <w:color w:val="222222"/>
          <w:sz w:val="26"/>
          <w:szCs w:val="26"/>
        </w:rPr>
        <w:br/>
      </w:r>
      <w:r>
        <w:rPr>
          <w:rFonts w:ascii="Arial" w:hAnsi="Arial" w:cs="Arial"/>
          <w:color w:val="222222"/>
          <w:sz w:val="26"/>
          <w:szCs w:val="26"/>
        </w:rPr>
        <w:br/>
      </w:r>
      <w:r>
        <w:rPr>
          <w:rFonts w:ascii="Arial" w:hAnsi="Arial" w:cs="Arial"/>
          <w:color w:val="222222"/>
          <w:sz w:val="26"/>
          <w:szCs w:val="26"/>
          <w:shd w:val="clear" w:color="auto" w:fill="FFFFFF"/>
        </w:rPr>
        <w:t xml:space="preserve">“I urge the Sri Lanka Government to take immediate and adequate measures to ensure the physical and mental integrity of members of the judiciary and to allow them to perform their professional duties without any restrictions, improper influences, pressures, threats or interferences, in line with the country’s international human rights obligations,” Ms. </w:t>
      </w:r>
      <w:proofErr w:type="spellStart"/>
      <w:r>
        <w:rPr>
          <w:rFonts w:ascii="Arial" w:hAnsi="Arial" w:cs="Arial"/>
          <w:color w:val="222222"/>
          <w:sz w:val="26"/>
          <w:szCs w:val="26"/>
          <w:shd w:val="clear" w:color="auto" w:fill="FFFFFF"/>
        </w:rPr>
        <w:t>Knaul</w:t>
      </w:r>
      <w:proofErr w:type="spellEnd"/>
      <w:r>
        <w:rPr>
          <w:rFonts w:ascii="Arial" w:hAnsi="Arial" w:cs="Arial"/>
          <w:color w:val="222222"/>
          <w:sz w:val="26"/>
          <w:szCs w:val="26"/>
          <w:shd w:val="clear" w:color="auto" w:fill="FFFFFF"/>
        </w:rPr>
        <w:t xml:space="preserve"> said.</w:t>
      </w:r>
      <w:r>
        <w:rPr>
          <w:rFonts w:ascii="Arial" w:hAnsi="Arial" w:cs="Arial"/>
          <w:color w:val="222222"/>
          <w:sz w:val="26"/>
          <w:szCs w:val="26"/>
        </w:rPr>
        <w:br/>
      </w:r>
      <w:r>
        <w:rPr>
          <w:rFonts w:ascii="Arial" w:hAnsi="Arial" w:cs="Arial"/>
          <w:color w:val="222222"/>
          <w:sz w:val="26"/>
          <w:szCs w:val="26"/>
        </w:rPr>
        <w:br/>
      </w:r>
      <w:r>
        <w:rPr>
          <w:rFonts w:ascii="Arial" w:hAnsi="Arial" w:cs="Arial"/>
          <w:color w:val="222222"/>
          <w:sz w:val="26"/>
          <w:szCs w:val="26"/>
          <w:shd w:val="clear" w:color="auto" w:fill="FFFFFF"/>
        </w:rPr>
        <w:t>According to reports received by the independent human rights expert, most cases of attacks and interference against the judiciary in Sri Lanka are not genuinely investigated, and perpetrators are not held to account.</w:t>
      </w:r>
      <w:r>
        <w:rPr>
          <w:rFonts w:ascii="Arial" w:hAnsi="Arial" w:cs="Arial"/>
          <w:color w:val="222222"/>
          <w:sz w:val="26"/>
          <w:szCs w:val="26"/>
        </w:rPr>
        <w:br/>
      </w:r>
      <w:r>
        <w:rPr>
          <w:rFonts w:ascii="Arial" w:hAnsi="Arial" w:cs="Arial"/>
          <w:color w:val="222222"/>
          <w:sz w:val="26"/>
          <w:szCs w:val="26"/>
        </w:rPr>
        <w:br/>
      </w:r>
      <w:r>
        <w:rPr>
          <w:rFonts w:ascii="Arial" w:hAnsi="Arial" w:cs="Arial"/>
          <w:color w:val="222222"/>
          <w:sz w:val="26"/>
          <w:szCs w:val="26"/>
          <w:shd w:val="clear" w:color="auto" w:fill="FFFFFF"/>
        </w:rPr>
        <w:t xml:space="preserve">“The </w:t>
      </w:r>
      <w:proofErr w:type="spellStart"/>
      <w:r>
        <w:rPr>
          <w:rFonts w:ascii="Arial" w:hAnsi="Arial" w:cs="Arial"/>
          <w:color w:val="222222"/>
          <w:sz w:val="26"/>
          <w:szCs w:val="26"/>
          <w:shd w:val="clear" w:color="auto" w:fill="FFFFFF"/>
        </w:rPr>
        <w:t>irremovability</w:t>
      </w:r>
      <w:proofErr w:type="spellEnd"/>
      <w:r>
        <w:rPr>
          <w:rFonts w:ascii="Arial" w:hAnsi="Arial" w:cs="Arial"/>
          <w:color w:val="222222"/>
          <w:sz w:val="26"/>
          <w:szCs w:val="26"/>
          <w:shd w:val="clear" w:color="auto" w:fill="FFFFFF"/>
        </w:rPr>
        <w:t xml:space="preserve"> of judges is one of the main pillars guaranteeing the independence of the judiciary and only in exceptional circumstances may this principle be transgressed,” the Special </w:t>
      </w:r>
      <w:proofErr w:type="spellStart"/>
      <w:r>
        <w:rPr>
          <w:rFonts w:ascii="Arial" w:hAnsi="Arial" w:cs="Arial"/>
          <w:color w:val="222222"/>
          <w:sz w:val="26"/>
          <w:szCs w:val="26"/>
          <w:shd w:val="clear" w:color="auto" w:fill="FFFFFF"/>
        </w:rPr>
        <w:t>Rapporteur</w:t>
      </w:r>
      <w:proofErr w:type="spellEnd"/>
      <w:r>
        <w:rPr>
          <w:rFonts w:ascii="Arial" w:hAnsi="Arial" w:cs="Arial"/>
          <w:color w:val="222222"/>
          <w:sz w:val="26"/>
          <w:szCs w:val="26"/>
          <w:shd w:val="clear" w:color="auto" w:fill="FFFFFF"/>
        </w:rPr>
        <w:t xml:space="preserve"> underscored, expressing her uneasiness with the procedure of impeachment of the Chief Justice of the Supreme Court, Dr. </w:t>
      </w:r>
      <w:proofErr w:type="spellStart"/>
      <w:r>
        <w:rPr>
          <w:rFonts w:ascii="Arial" w:hAnsi="Arial" w:cs="Arial"/>
          <w:color w:val="222222"/>
          <w:sz w:val="26"/>
          <w:szCs w:val="26"/>
          <w:shd w:val="clear" w:color="auto" w:fill="FFFFFF"/>
        </w:rPr>
        <w:t>Bandaranayake</w:t>
      </w:r>
      <w:proofErr w:type="spellEnd"/>
      <w:r>
        <w:rPr>
          <w:rFonts w:ascii="Arial" w:hAnsi="Arial" w:cs="Arial"/>
          <w:color w:val="222222"/>
          <w:sz w:val="26"/>
          <w:szCs w:val="26"/>
          <w:shd w:val="clear" w:color="auto" w:fill="FFFFFF"/>
        </w:rPr>
        <w:t>, launched before the Parliament on 1 November 2012.</w:t>
      </w:r>
      <w:r>
        <w:rPr>
          <w:rFonts w:ascii="Arial" w:hAnsi="Arial" w:cs="Arial"/>
          <w:color w:val="222222"/>
          <w:sz w:val="26"/>
          <w:szCs w:val="26"/>
        </w:rPr>
        <w:br/>
      </w:r>
      <w:r>
        <w:rPr>
          <w:rFonts w:ascii="Arial" w:hAnsi="Arial" w:cs="Arial"/>
          <w:color w:val="222222"/>
          <w:sz w:val="26"/>
          <w:szCs w:val="26"/>
        </w:rPr>
        <w:br/>
      </w:r>
      <w:r>
        <w:rPr>
          <w:rFonts w:ascii="Arial" w:hAnsi="Arial" w:cs="Arial"/>
          <w:color w:val="222222"/>
          <w:sz w:val="26"/>
          <w:szCs w:val="26"/>
          <w:shd w:val="clear" w:color="auto" w:fill="FFFFFF"/>
        </w:rPr>
        <w:t>“Judges may be dismissed only on serious grounds of misconduct or incompetence, after a procedure that complies with due process and fair trial guarantees and that also provides for an independent review of the decision,” she stressed. “The misuse of disciplinary proceedings as a reprisals mechanism against independent judges is unacceptable.”</w:t>
      </w:r>
      <w:r>
        <w:rPr>
          <w:rFonts w:ascii="Arial" w:hAnsi="Arial" w:cs="Arial"/>
          <w:color w:val="222222"/>
          <w:sz w:val="26"/>
          <w:szCs w:val="26"/>
        </w:rPr>
        <w:br/>
      </w:r>
      <w:r>
        <w:rPr>
          <w:rFonts w:ascii="Arial" w:hAnsi="Arial" w:cs="Arial"/>
          <w:color w:val="222222"/>
          <w:sz w:val="26"/>
          <w:szCs w:val="26"/>
        </w:rPr>
        <w:br/>
      </w:r>
      <w:r>
        <w:rPr>
          <w:rFonts w:ascii="Arial" w:hAnsi="Arial" w:cs="Arial"/>
          <w:color w:val="222222"/>
          <w:sz w:val="26"/>
          <w:szCs w:val="26"/>
          <w:shd w:val="clear" w:color="auto" w:fill="FFFFFF"/>
        </w:rPr>
        <w:t xml:space="preserve">In her view, the procedure for the removal of judges of the Supreme Court set </w:t>
      </w:r>
      <w:r>
        <w:rPr>
          <w:rFonts w:ascii="Arial" w:hAnsi="Arial" w:cs="Arial"/>
          <w:color w:val="222222"/>
          <w:sz w:val="26"/>
          <w:szCs w:val="26"/>
          <w:shd w:val="clear" w:color="auto" w:fill="FFFFFF"/>
        </w:rPr>
        <w:lastRenderedPageBreak/>
        <w:t>out in article 107 of the Constitution of Sri Lanka allows the Parliament to exercise considerable control over the judiciary and is therefore incompatible with both the principle of separation of power and article 14 of the International Covenant on Civil and Political Rights.</w:t>
      </w:r>
      <w:r>
        <w:rPr>
          <w:rFonts w:ascii="Arial" w:hAnsi="Arial" w:cs="Arial"/>
          <w:color w:val="222222"/>
          <w:sz w:val="26"/>
          <w:szCs w:val="26"/>
        </w:rPr>
        <w:br/>
      </w:r>
      <w:r>
        <w:rPr>
          <w:rFonts w:ascii="Arial" w:hAnsi="Arial" w:cs="Arial"/>
          <w:color w:val="222222"/>
          <w:sz w:val="26"/>
          <w:szCs w:val="26"/>
        </w:rPr>
        <w:br/>
      </w:r>
      <w:r>
        <w:rPr>
          <w:rFonts w:ascii="Arial" w:hAnsi="Arial" w:cs="Arial"/>
          <w:color w:val="222222"/>
          <w:sz w:val="26"/>
          <w:szCs w:val="26"/>
          <w:shd w:val="clear" w:color="auto" w:fill="FFFFFF"/>
        </w:rPr>
        <w:t xml:space="preserve">“I urge the authorities to reconsider the impeachment of Chief Justice </w:t>
      </w:r>
      <w:proofErr w:type="spellStart"/>
      <w:r>
        <w:rPr>
          <w:rFonts w:ascii="Arial" w:hAnsi="Arial" w:cs="Arial"/>
          <w:color w:val="222222"/>
          <w:sz w:val="26"/>
          <w:szCs w:val="26"/>
          <w:shd w:val="clear" w:color="auto" w:fill="FFFFFF"/>
        </w:rPr>
        <w:t>Bandaranayake</w:t>
      </w:r>
      <w:proofErr w:type="spellEnd"/>
      <w:r>
        <w:rPr>
          <w:rFonts w:ascii="Arial" w:hAnsi="Arial" w:cs="Arial"/>
          <w:color w:val="222222"/>
          <w:sz w:val="26"/>
          <w:szCs w:val="26"/>
          <w:shd w:val="clear" w:color="auto" w:fill="FFFFFF"/>
        </w:rPr>
        <w:t xml:space="preserve"> and ensure that any disciplinary procedure that she might have to undergo is in full compliance with the fundamental principles of due process and fair trial,” the UN Special </w:t>
      </w:r>
      <w:proofErr w:type="spellStart"/>
      <w:r>
        <w:rPr>
          <w:rFonts w:ascii="Arial" w:hAnsi="Arial" w:cs="Arial"/>
          <w:color w:val="222222"/>
          <w:sz w:val="26"/>
          <w:szCs w:val="26"/>
          <w:shd w:val="clear" w:color="auto" w:fill="FFFFFF"/>
        </w:rPr>
        <w:t>Rapporteur</w:t>
      </w:r>
      <w:proofErr w:type="spellEnd"/>
      <w:r>
        <w:rPr>
          <w:rFonts w:ascii="Arial" w:hAnsi="Arial" w:cs="Arial"/>
          <w:color w:val="222222"/>
          <w:sz w:val="26"/>
          <w:szCs w:val="26"/>
          <w:shd w:val="clear" w:color="auto" w:fill="FFFFFF"/>
        </w:rPr>
        <w:t xml:space="preserve"> added.</w:t>
      </w:r>
      <w:r>
        <w:rPr>
          <w:rFonts w:ascii="Arial" w:hAnsi="Arial" w:cs="Arial"/>
          <w:color w:val="222222"/>
          <w:sz w:val="26"/>
          <w:szCs w:val="26"/>
        </w:rPr>
        <w:br/>
      </w:r>
      <w:r>
        <w:rPr>
          <w:rFonts w:ascii="Arial" w:hAnsi="Arial" w:cs="Arial"/>
          <w:color w:val="222222"/>
          <w:sz w:val="26"/>
          <w:szCs w:val="26"/>
        </w:rPr>
        <w:br/>
      </w:r>
      <w:r>
        <w:rPr>
          <w:rFonts w:ascii="Arial" w:hAnsi="Arial" w:cs="Arial"/>
          <w:color w:val="222222"/>
          <w:sz w:val="26"/>
          <w:szCs w:val="26"/>
          <w:shd w:val="clear" w:color="auto" w:fill="FFFFFF"/>
        </w:rPr>
        <w:t>ENDS</w:t>
      </w:r>
      <w:r>
        <w:rPr>
          <w:rFonts w:ascii="Arial" w:hAnsi="Arial" w:cs="Arial"/>
          <w:color w:val="222222"/>
          <w:sz w:val="26"/>
          <w:szCs w:val="26"/>
          <w:shd w:val="clear" w:color="auto" w:fill="FFFFFF"/>
        </w:rPr>
        <w:br/>
      </w:r>
      <w:r>
        <w:rPr>
          <w:rFonts w:ascii="Arial" w:hAnsi="Arial" w:cs="Arial"/>
          <w:color w:val="222222"/>
          <w:sz w:val="26"/>
          <w:szCs w:val="26"/>
        </w:rPr>
        <w:br/>
      </w:r>
      <w:r>
        <w:rPr>
          <w:rFonts w:ascii="Arial" w:hAnsi="Arial" w:cs="Arial"/>
          <w:i/>
          <w:iCs/>
          <w:color w:val="222222"/>
          <w:sz w:val="20"/>
          <w:szCs w:val="20"/>
          <w:shd w:val="clear" w:color="auto" w:fill="FFFFFF"/>
        </w:rPr>
        <w:t xml:space="preserve">Gabriela </w:t>
      </w:r>
      <w:proofErr w:type="spellStart"/>
      <w:r>
        <w:rPr>
          <w:rFonts w:ascii="Arial" w:hAnsi="Arial" w:cs="Arial"/>
          <w:i/>
          <w:iCs/>
          <w:color w:val="222222"/>
          <w:sz w:val="20"/>
          <w:szCs w:val="20"/>
          <w:shd w:val="clear" w:color="auto" w:fill="FFFFFF"/>
        </w:rPr>
        <w:t>Knaul</w:t>
      </w:r>
      <w:proofErr w:type="spellEnd"/>
      <w:r>
        <w:rPr>
          <w:rFonts w:ascii="Arial" w:hAnsi="Arial" w:cs="Arial"/>
          <w:i/>
          <w:iCs/>
          <w:color w:val="222222"/>
          <w:sz w:val="20"/>
          <w:szCs w:val="20"/>
          <w:shd w:val="clear" w:color="auto" w:fill="FFFFFF"/>
        </w:rPr>
        <w:t xml:space="preserve"> took up her functions as UN Special </w:t>
      </w:r>
      <w:proofErr w:type="spellStart"/>
      <w:r>
        <w:rPr>
          <w:rFonts w:ascii="Arial" w:hAnsi="Arial" w:cs="Arial"/>
          <w:i/>
          <w:iCs/>
          <w:color w:val="222222"/>
          <w:sz w:val="20"/>
          <w:szCs w:val="20"/>
          <w:shd w:val="clear" w:color="auto" w:fill="FFFFFF"/>
        </w:rPr>
        <w:t>Rapporteur</w:t>
      </w:r>
      <w:proofErr w:type="spellEnd"/>
      <w:r>
        <w:rPr>
          <w:rFonts w:ascii="Arial" w:hAnsi="Arial" w:cs="Arial"/>
          <w:i/>
          <w:iCs/>
          <w:color w:val="222222"/>
          <w:sz w:val="20"/>
          <w:szCs w:val="20"/>
          <w:shd w:val="clear" w:color="auto" w:fill="FFFFFF"/>
        </w:rPr>
        <w:t xml:space="preserve"> on the independence of judges and lawyers on 1 August 2009. In that capacity, she acts independently from any Government or organization. Ms. </w:t>
      </w:r>
      <w:proofErr w:type="spellStart"/>
      <w:r>
        <w:rPr>
          <w:rFonts w:ascii="Arial" w:hAnsi="Arial" w:cs="Arial"/>
          <w:i/>
          <w:iCs/>
          <w:color w:val="222222"/>
          <w:sz w:val="20"/>
          <w:szCs w:val="20"/>
          <w:shd w:val="clear" w:color="auto" w:fill="FFFFFF"/>
        </w:rPr>
        <w:t>Knaul</w:t>
      </w:r>
      <w:proofErr w:type="spellEnd"/>
      <w:r>
        <w:rPr>
          <w:rFonts w:ascii="Arial" w:hAnsi="Arial" w:cs="Arial"/>
          <w:i/>
          <w:iCs/>
          <w:color w:val="222222"/>
          <w:sz w:val="20"/>
          <w:szCs w:val="20"/>
          <w:shd w:val="clear" w:color="auto" w:fill="FFFFFF"/>
        </w:rPr>
        <w:t xml:space="preserve"> has a long-standing experience as a judge in Brazil and is an expert in criminal justice and the administration of judicial systems. Learn more:</w:t>
      </w:r>
      <w:r>
        <w:rPr>
          <w:rStyle w:val="apple-converted-space"/>
          <w:rFonts w:ascii="Arial" w:hAnsi="Arial" w:cs="Arial"/>
          <w:i/>
          <w:iCs/>
          <w:color w:val="222222"/>
          <w:sz w:val="20"/>
          <w:szCs w:val="20"/>
          <w:shd w:val="clear" w:color="auto" w:fill="FFFFFF"/>
        </w:rPr>
        <w:t> </w:t>
      </w:r>
      <w:hyperlink r:id="rId4" w:tgtFrame="_blank" w:history="1">
        <w:r>
          <w:rPr>
            <w:rStyle w:val="Hyperlink"/>
            <w:rFonts w:ascii="Arial" w:hAnsi="Arial" w:cs="Arial"/>
            <w:i/>
            <w:iCs/>
            <w:color w:val="1155CC"/>
            <w:sz w:val="20"/>
            <w:szCs w:val="20"/>
            <w:shd w:val="clear" w:color="auto" w:fill="FFFFFF"/>
          </w:rPr>
          <w:t>http://www2.ohchr.org/english/issues/judiciary/index.htm</w:t>
        </w:r>
      </w:hyperlink>
      <w:r>
        <w:rPr>
          <w:rFonts w:ascii="Arial" w:hAnsi="Arial" w:cs="Arial"/>
          <w:color w:val="222222"/>
          <w:sz w:val="26"/>
          <w:szCs w:val="26"/>
        </w:rPr>
        <w:br/>
      </w:r>
      <w:r>
        <w:rPr>
          <w:rFonts w:ascii="Arial" w:hAnsi="Arial" w:cs="Arial"/>
          <w:color w:val="222222"/>
          <w:sz w:val="26"/>
          <w:szCs w:val="26"/>
        </w:rPr>
        <w:br/>
      </w:r>
      <w:r>
        <w:rPr>
          <w:rFonts w:ascii="Arial" w:hAnsi="Arial" w:cs="Arial"/>
          <w:i/>
          <w:iCs/>
          <w:color w:val="222222"/>
          <w:sz w:val="20"/>
          <w:szCs w:val="20"/>
          <w:shd w:val="clear" w:color="auto" w:fill="FFFFFF"/>
        </w:rPr>
        <w:t>OHCHR Country Page – Sri Lanka:</w:t>
      </w:r>
      <w:r>
        <w:rPr>
          <w:rStyle w:val="apple-converted-space"/>
          <w:rFonts w:ascii="Arial" w:hAnsi="Arial" w:cs="Arial"/>
          <w:i/>
          <w:iCs/>
          <w:color w:val="222222"/>
          <w:sz w:val="20"/>
          <w:szCs w:val="20"/>
          <w:shd w:val="clear" w:color="auto" w:fill="FFFFFF"/>
        </w:rPr>
        <w:t> </w:t>
      </w:r>
      <w:hyperlink r:id="rId5" w:tgtFrame="_blank" w:history="1">
        <w:r>
          <w:rPr>
            <w:rStyle w:val="Hyperlink"/>
            <w:rFonts w:ascii="Arial" w:hAnsi="Arial" w:cs="Arial"/>
            <w:i/>
            <w:iCs/>
            <w:color w:val="1155CC"/>
            <w:sz w:val="20"/>
            <w:szCs w:val="20"/>
            <w:shd w:val="clear" w:color="auto" w:fill="FFFFFF"/>
          </w:rPr>
          <w:t>http://www.ohchr.org/EN/Countries/AsiaRegion/Pages/LKIndex.aspx</w:t>
        </w:r>
      </w:hyperlink>
      <w:r>
        <w:rPr>
          <w:rFonts w:ascii="Arial" w:hAnsi="Arial" w:cs="Arial"/>
          <w:i/>
          <w:iCs/>
          <w:color w:val="222222"/>
          <w:sz w:val="20"/>
          <w:szCs w:val="20"/>
          <w:shd w:val="clear" w:color="auto" w:fill="FFFFFF"/>
        </w:rPr>
        <w:t>   </w:t>
      </w:r>
      <w:r>
        <w:rPr>
          <w:rFonts w:ascii="Arial" w:hAnsi="Arial" w:cs="Arial"/>
          <w:color w:val="222222"/>
          <w:sz w:val="26"/>
          <w:szCs w:val="26"/>
        </w:rPr>
        <w:br/>
      </w:r>
      <w:r>
        <w:rPr>
          <w:rFonts w:ascii="Arial" w:hAnsi="Arial" w:cs="Arial"/>
          <w:color w:val="222222"/>
          <w:sz w:val="26"/>
          <w:szCs w:val="26"/>
        </w:rPr>
        <w:br/>
      </w:r>
      <w:r>
        <w:rPr>
          <w:rFonts w:ascii="Arial" w:hAnsi="Arial" w:cs="Arial"/>
          <w:i/>
          <w:iCs/>
          <w:color w:val="222222"/>
          <w:sz w:val="20"/>
          <w:szCs w:val="20"/>
          <w:shd w:val="clear" w:color="auto" w:fill="FFFFFF"/>
        </w:rPr>
        <w:t>Check the UN Basic Principles on the Independence of the Judiciary:</w:t>
      </w:r>
      <w:r>
        <w:rPr>
          <w:rStyle w:val="apple-converted-space"/>
          <w:rFonts w:ascii="Arial" w:hAnsi="Arial" w:cs="Arial"/>
          <w:i/>
          <w:iCs/>
          <w:color w:val="222222"/>
          <w:sz w:val="20"/>
          <w:szCs w:val="20"/>
          <w:shd w:val="clear" w:color="auto" w:fill="FFFFFF"/>
        </w:rPr>
        <w:t> </w:t>
      </w:r>
      <w:hyperlink r:id="rId6" w:tgtFrame="_blank" w:history="1">
        <w:r>
          <w:rPr>
            <w:rStyle w:val="Hyperlink"/>
            <w:rFonts w:ascii="Arial" w:hAnsi="Arial" w:cs="Arial"/>
            <w:i/>
            <w:iCs/>
            <w:color w:val="1155CC"/>
            <w:sz w:val="20"/>
            <w:szCs w:val="20"/>
            <w:shd w:val="clear" w:color="auto" w:fill="FFFFFF"/>
          </w:rPr>
          <w:t>http://www2.ohchr.org/english/law/indjudiciary.htm</w:t>
        </w:r>
      </w:hyperlink>
      <w:r>
        <w:rPr>
          <w:rFonts w:ascii="Arial" w:hAnsi="Arial" w:cs="Arial"/>
          <w:color w:val="222222"/>
          <w:sz w:val="26"/>
          <w:szCs w:val="26"/>
        </w:rPr>
        <w:br/>
      </w:r>
      <w:r>
        <w:rPr>
          <w:rFonts w:ascii="Arial" w:hAnsi="Arial" w:cs="Arial"/>
          <w:color w:val="222222"/>
          <w:sz w:val="26"/>
          <w:szCs w:val="26"/>
        </w:rPr>
        <w:br/>
      </w:r>
      <w:r>
        <w:rPr>
          <w:rFonts w:ascii="Arial" w:hAnsi="Arial" w:cs="Arial"/>
          <w:i/>
          <w:iCs/>
          <w:color w:val="222222"/>
          <w:sz w:val="20"/>
          <w:szCs w:val="20"/>
          <w:shd w:val="clear" w:color="auto" w:fill="FFFFFF"/>
        </w:rPr>
        <w:t>For more information and</w:t>
      </w:r>
      <w:r>
        <w:rPr>
          <w:rStyle w:val="apple-converted-space"/>
          <w:rFonts w:ascii="Arial" w:hAnsi="Arial" w:cs="Arial"/>
          <w:i/>
          <w:iCs/>
          <w:color w:val="222222"/>
          <w:sz w:val="20"/>
          <w:szCs w:val="20"/>
          <w:shd w:val="clear" w:color="auto" w:fill="FFFFFF"/>
        </w:rPr>
        <w:t> </w:t>
      </w:r>
      <w:r>
        <w:rPr>
          <w:rFonts w:ascii="Arial" w:hAnsi="Arial" w:cs="Arial"/>
          <w:b/>
          <w:bCs/>
          <w:i/>
          <w:iCs/>
          <w:color w:val="222222"/>
          <w:sz w:val="20"/>
          <w:szCs w:val="20"/>
          <w:shd w:val="clear" w:color="auto" w:fill="FFFFFF"/>
        </w:rPr>
        <w:t>media requests</w:t>
      </w:r>
      <w:r>
        <w:rPr>
          <w:rFonts w:ascii="Arial" w:hAnsi="Arial" w:cs="Arial"/>
          <w:i/>
          <w:iCs/>
          <w:color w:val="222222"/>
          <w:sz w:val="20"/>
          <w:szCs w:val="20"/>
          <w:shd w:val="clear" w:color="auto" w:fill="FFFFFF"/>
        </w:rPr>
        <w:t>, please contact Amanda Flores (+41</w:t>
      </w:r>
      <w:r>
        <w:rPr>
          <w:rStyle w:val="apple-converted-space"/>
          <w:rFonts w:ascii="Arial" w:hAnsi="Arial" w:cs="Arial"/>
          <w:i/>
          <w:iCs/>
          <w:color w:val="222222"/>
          <w:sz w:val="20"/>
          <w:szCs w:val="20"/>
          <w:shd w:val="clear" w:color="auto" w:fill="FFFFFF"/>
        </w:rPr>
        <w:t> </w:t>
      </w:r>
      <w:r>
        <w:rPr>
          <w:rFonts w:ascii="Arial" w:hAnsi="Arial" w:cs="Arial"/>
          <w:color w:val="222222"/>
          <w:sz w:val="20"/>
          <w:szCs w:val="20"/>
          <w:shd w:val="clear" w:color="auto" w:fill="FFFFFF"/>
        </w:rPr>
        <w:t>79 752 0485</w:t>
      </w:r>
      <w:r>
        <w:rPr>
          <w:rFonts w:ascii="Arial" w:hAnsi="Arial" w:cs="Arial"/>
          <w:i/>
          <w:iCs/>
          <w:color w:val="222222"/>
          <w:sz w:val="20"/>
          <w:szCs w:val="20"/>
          <w:shd w:val="clear" w:color="auto" w:fill="FFFFFF"/>
        </w:rPr>
        <w:t>/</w:t>
      </w:r>
      <w:r>
        <w:rPr>
          <w:rStyle w:val="apple-converted-space"/>
          <w:rFonts w:ascii="Arial" w:hAnsi="Arial" w:cs="Arial"/>
          <w:i/>
          <w:iCs/>
          <w:color w:val="222222"/>
          <w:sz w:val="20"/>
          <w:szCs w:val="20"/>
          <w:shd w:val="clear" w:color="auto" w:fill="FFFFFF"/>
        </w:rPr>
        <w:t> </w:t>
      </w:r>
      <w:hyperlink r:id="rId7" w:tgtFrame="_blank" w:history="1">
        <w:r>
          <w:rPr>
            <w:rStyle w:val="Hyperlink"/>
            <w:rFonts w:ascii="Arial" w:hAnsi="Arial" w:cs="Arial"/>
            <w:i/>
            <w:iCs/>
            <w:color w:val="1155CC"/>
            <w:sz w:val="20"/>
            <w:szCs w:val="20"/>
            <w:shd w:val="clear" w:color="auto" w:fill="FFFFFF"/>
          </w:rPr>
          <w:t>aflores@ohchr.org</w:t>
        </w:r>
      </w:hyperlink>
      <w:r>
        <w:rPr>
          <w:rFonts w:ascii="Arial" w:hAnsi="Arial" w:cs="Arial"/>
          <w:i/>
          <w:iCs/>
          <w:color w:val="222222"/>
          <w:sz w:val="20"/>
          <w:szCs w:val="20"/>
          <w:shd w:val="clear" w:color="auto" w:fill="FFFFFF"/>
        </w:rPr>
        <w:t>) or write to</w:t>
      </w:r>
      <w:r>
        <w:rPr>
          <w:rStyle w:val="apple-converted-space"/>
          <w:rFonts w:ascii="Arial" w:hAnsi="Arial" w:cs="Arial"/>
          <w:i/>
          <w:iCs/>
          <w:color w:val="222222"/>
          <w:sz w:val="20"/>
          <w:szCs w:val="20"/>
          <w:shd w:val="clear" w:color="auto" w:fill="FFFFFF"/>
        </w:rPr>
        <w:t> </w:t>
      </w:r>
      <w:hyperlink r:id="rId8" w:tgtFrame="_blank" w:history="1">
        <w:r>
          <w:rPr>
            <w:rStyle w:val="Hyperlink"/>
            <w:rFonts w:ascii="Arial" w:hAnsi="Arial" w:cs="Arial"/>
            <w:i/>
            <w:iCs/>
            <w:color w:val="1155CC"/>
            <w:sz w:val="20"/>
            <w:szCs w:val="20"/>
            <w:shd w:val="clear" w:color="auto" w:fill="FFFFFF"/>
          </w:rPr>
          <w:t>SRindependencejl@ohchr.org</w:t>
        </w:r>
      </w:hyperlink>
      <w:r>
        <w:rPr>
          <w:rFonts w:ascii="Arial" w:hAnsi="Arial" w:cs="Arial"/>
          <w:color w:val="222222"/>
          <w:sz w:val="26"/>
          <w:szCs w:val="26"/>
        </w:rPr>
        <w:br/>
      </w:r>
      <w:r>
        <w:rPr>
          <w:rFonts w:ascii="Arial" w:hAnsi="Arial" w:cs="Arial"/>
          <w:color w:val="222222"/>
          <w:sz w:val="26"/>
          <w:szCs w:val="26"/>
        </w:rPr>
        <w:br/>
      </w:r>
      <w:r>
        <w:rPr>
          <w:rFonts w:ascii="Arial" w:hAnsi="Arial" w:cs="Arial"/>
          <w:color w:val="222222"/>
          <w:sz w:val="20"/>
          <w:szCs w:val="20"/>
          <w:shd w:val="clear" w:color="auto" w:fill="FFFFFF"/>
        </w:rPr>
        <w:t>For</w:t>
      </w:r>
      <w:r>
        <w:rPr>
          <w:rStyle w:val="apple-converted-space"/>
          <w:rFonts w:ascii="Arial" w:hAnsi="Arial" w:cs="Arial"/>
          <w:color w:val="222222"/>
          <w:sz w:val="20"/>
          <w:szCs w:val="20"/>
          <w:shd w:val="clear" w:color="auto" w:fill="FFFFFF"/>
        </w:rPr>
        <w:t> </w:t>
      </w:r>
      <w:r>
        <w:rPr>
          <w:rFonts w:ascii="Arial" w:hAnsi="Arial" w:cs="Arial"/>
          <w:b/>
          <w:bCs/>
          <w:color w:val="222222"/>
          <w:sz w:val="20"/>
          <w:szCs w:val="20"/>
          <w:shd w:val="clear" w:color="auto" w:fill="FFFFFF"/>
        </w:rPr>
        <w:t>media inquiries</w:t>
      </w:r>
      <w:r>
        <w:rPr>
          <w:rFonts w:ascii="Arial" w:hAnsi="Arial" w:cs="Arial"/>
          <w:color w:val="222222"/>
          <w:sz w:val="20"/>
          <w:szCs w:val="20"/>
          <w:shd w:val="clear" w:color="auto" w:fill="FFFFFF"/>
        </w:rPr>
        <w:t> related to other UN independent experts:</w:t>
      </w:r>
      <w:r>
        <w:rPr>
          <w:rFonts w:ascii="Arial" w:hAnsi="Arial" w:cs="Arial"/>
          <w:color w:val="222222"/>
          <w:sz w:val="26"/>
          <w:szCs w:val="26"/>
        </w:rPr>
        <w:br/>
      </w:r>
      <w:proofErr w:type="spellStart"/>
      <w:r>
        <w:rPr>
          <w:rFonts w:ascii="Arial" w:hAnsi="Arial" w:cs="Arial"/>
          <w:color w:val="222222"/>
          <w:sz w:val="20"/>
          <w:szCs w:val="20"/>
          <w:shd w:val="clear" w:color="auto" w:fill="FFFFFF"/>
        </w:rPr>
        <w:t>Xabier</w:t>
      </w:r>
      <w:proofErr w:type="spellEnd"/>
      <w:r>
        <w:rPr>
          <w:rFonts w:ascii="Arial" w:hAnsi="Arial" w:cs="Arial"/>
          <w:color w:val="222222"/>
          <w:sz w:val="20"/>
          <w:szCs w:val="20"/>
          <w:shd w:val="clear" w:color="auto" w:fill="FFFFFF"/>
        </w:rPr>
        <w:t xml:space="preserve"> Celaya, UN Human Rights – Media Unit</w:t>
      </w:r>
      <w:r>
        <w:rPr>
          <w:rStyle w:val="apple-converted-space"/>
          <w:rFonts w:ascii="Arial" w:hAnsi="Arial" w:cs="Arial"/>
          <w:color w:val="222222"/>
          <w:sz w:val="20"/>
          <w:szCs w:val="20"/>
          <w:shd w:val="clear" w:color="auto" w:fill="FFFFFF"/>
        </w:rPr>
        <w:t> </w:t>
      </w:r>
      <w:hyperlink r:id="rId9" w:tgtFrame="_blank" w:history="1">
        <w:r>
          <w:rPr>
            <w:rStyle w:val="Hyperlink"/>
            <w:rFonts w:ascii="Arial" w:hAnsi="Arial" w:cs="Arial"/>
            <w:color w:val="1155CC"/>
            <w:sz w:val="20"/>
            <w:szCs w:val="20"/>
            <w:shd w:val="clear" w:color="auto" w:fill="FFFFFF"/>
          </w:rPr>
          <w:t>(+ 41 22 917 9383</w:t>
        </w:r>
        <w:r>
          <w:rPr>
            <w:rStyle w:val="apple-converted-space"/>
            <w:rFonts w:ascii="Arial" w:hAnsi="Arial" w:cs="Arial"/>
            <w:color w:val="1155CC"/>
            <w:sz w:val="20"/>
            <w:szCs w:val="20"/>
            <w:u w:val="single"/>
            <w:shd w:val="clear" w:color="auto" w:fill="FFFFFF"/>
          </w:rPr>
          <w:t> </w:t>
        </w:r>
        <w:r>
          <w:rPr>
            <w:rStyle w:val="Hyperlink"/>
            <w:rFonts w:ascii="Arial" w:hAnsi="Arial" w:cs="Arial"/>
            <w:color w:val="1155CC"/>
            <w:sz w:val="20"/>
            <w:szCs w:val="20"/>
            <w:shd w:val="clear" w:color="auto" w:fill="FFFFFF"/>
          </w:rPr>
          <w:t>begin_of_the_skype_highlighting            + 41 22 917 9383      end_of_the_skype_highlighting</w:t>
        </w:r>
      </w:hyperlink>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hyperlink r:id="rId10" w:tgtFrame="_blank" w:history="1">
        <w:r>
          <w:rPr>
            <w:rStyle w:val="Hyperlink"/>
            <w:rFonts w:ascii="Arial" w:hAnsi="Arial" w:cs="Arial"/>
            <w:color w:val="1155CC"/>
            <w:sz w:val="20"/>
            <w:szCs w:val="20"/>
            <w:shd w:val="clear" w:color="auto" w:fill="FFFFFF"/>
          </w:rPr>
          <w:t>xcelaya@ohchr.org</w:t>
        </w:r>
      </w:hyperlink>
      <w:r>
        <w:rPr>
          <w:rFonts w:ascii="Arial" w:hAnsi="Arial" w:cs="Arial"/>
          <w:color w:val="222222"/>
          <w:sz w:val="20"/>
          <w:szCs w:val="20"/>
          <w:shd w:val="clear" w:color="auto" w:fill="FFFFFF"/>
        </w:rPr>
        <w:t>)  </w:t>
      </w:r>
      <w:r>
        <w:rPr>
          <w:rStyle w:val="apple-converted-space"/>
          <w:rFonts w:ascii="Arial" w:hAnsi="Arial" w:cs="Arial"/>
          <w:color w:val="222222"/>
          <w:sz w:val="20"/>
          <w:szCs w:val="20"/>
          <w:shd w:val="clear" w:color="auto" w:fill="FFFFFF"/>
        </w:rPr>
        <w:t> </w:t>
      </w:r>
    </w:p>
    <w:sectPr w:rsidR="00614247" w:rsidSect="006142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B2A51"/>
    <w:rsid w:val="004B2A51"/>
    <w:rsid w:val="006142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2A51"/>
  </w:style>
  <w:style w:type="character" w:styleId="Hyperlink">
    <w:name w:val="Hyperlink"/>
    <w:basedOn w:val="DefaultParagraphFont"/>
    <w:uiPriority w:val="99"/>
    <w:semiHidden/>
    <w:unhideWhenUsed/>
    <w:rsid w:val="004B2A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independencejl@ohchr.org" TargetMode="External"/><Relationship Id="rId3" Type="http://schemas.openxmlformats.org/officeDocument/2006/relationships/webSettings" Target="webSettings.xml"/><Relationship Id="rId7" Type="http://schemas.openxmlformats.org/officeDocument/2006/relationships/hyperlink" Target="mailto:aflores@ohch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ohchr.org/english/law/indjudiciary.htm" TargetMode="External"/><Relationship Id="rId11" Type="http://schemas.openxmlformats.org/officeDocument/2006/relationships/fontTable" Target="fontTable.xml"/><Relationship Id="rId5" Type="http://schemas.openxmlformats.org/officeDocument/2006/relationships/hyperlink" Target="http://www.ohchr.org/EN/Countries/AsiaRegion/Pages/LKIndex.aspx" TargetMode="External"/><Relationship Id="rId10" Type="http://schemas.openxmlformats.org/officeDocument/2006/relationships/hyperlink" Target="mailto:xcelaya@ohchr.org" TargetMode="External"/><Relationship Id="rId4" Type="http://schemas.openxmlformats.org/officeDocument/2006/relationships/hyperlink" Target="http://www2.ohchr.org/english/issues/judiciary/index.htm" TargetMode="External"/><Relationship Id="rId9" Type="http://schemas.openxmlformats.org/officeDocument/2006/relationships/hyperlink" Target="tel:%28%2B%2041%2022%20917%209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Ravindu</dc:creator>
  <cp:lastModifiedBy>Ravindu</cp:lastModifiedBy>
  <cp:revision>1</cp:revision>
  <dcterms:created xsi:type="dcterms:W3CDTF">2012-11-16T09:09:00Z</dcterms:created>
  <dcterms:modified xsi:type="dcterms:W3CDTF">2012-11-16T09:09:00Z</dcterms:modified>
</cp:coreProperties>
</file>